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84" w:rsidRPr="005B4284" w:rsidRDefault="005B4284" w:rsidP="005B42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B4284">
        <w:rPr>
          <w:rFonts w:ascii="Times New Roman" w:hAnsi="Times New Roman" w:cs="Times New Roman"/>
          <w:b/>
          <w:color w:val="FF0000"/>
          <w:sz w:val="32"/>
        </w:rPr>
        <w:t xml:space="preserve">Итоговая оценка качества условий оказания услуг </w:t>
      </w:r>
    </w:p>
    <w:p w:rsidR="00EF2A02" w:rsidRDefault="005B4284" w:rsidP="005B42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B4284">
        <w:rPr>
          <w:rFonts w:ascii="Times New Roman" w:hAnsi="Times New Roman" w:cs="Times New Roman"/>
          <w:b/>
          <w:color w:val="FF0000"/>
          <w:sz w:val="32"/>
        </w:rPr>
        <w:t>образовательными организациями. Рейтинг организаций.</w:t>
      </w:r>
    </w:p>
    <w:p w:rsidR="005B4284" w:rsidRDefault="005B4284" w:rsidP="005B42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5B4284">
        <w:rPr>
          <w:rFonts w:ascii="Times New Roman" w:hAnsi="Times New Roman" w:cs="Times New Roman"/>
          <w:sz w:val="24"/>
        </w:rPr>
        <w:t xml:space="preserve">Итоговый показатель оценки качества осуществления образовательной деятельности организациями Анивского городского округа Сахалинской области составил 82,64 балла. 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5B4284">
        <w:rPr>
          <w:rFonts w:ascii="Times New Roman" w:hAnsi="Times New Roman" w:cs="Times New Roman"/>
          <w:sz w:val="24"/>
        </w:rPr>
        <w:t>В зависимости от типа образовательной организации итоговые результаты составили: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5B4284">
        <w:rPr>
          <w:rFonts w:ascii="Times New Roman" w:hAnsi="Times New Roman" w:cs="Times New Roman"/>
          <w:sz w:val="24"/>
        </w:rPr>
        <w:sym w:font="Symbol" w:char="F0B7"/>
      </w:r>
      <w:r w:rsidRPr="005B4284">
        <w:rPr>
          <w:rFonts w:ascii="Times New Roman" w:hAnsi="Times New Roman" w:cs="Times New Roman"/>
          <w:sz w:val="24"/>
        </w:rPr>
        <w:t xml:space="preserve"> для общеобразовательных организаций – 84,23 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5B4284">
        <w:rPr>
          <w:rFonts w:ascii="Times New Roman" w:hAnsi="Times New Roman" w:cs="Times New Roman"/>
          <w:sz w:val="24"/>
        </w:rPr>
        <w:sym w:font="Symbol" w:char="F0B7"/>
      </w:r>
      <w:r w:rsidRPr="005B4284">
        <w:rPr>
          <w:rFonts w:ascii="Times New Roman" w:hAnsi="Times New Roman" w:cs="Times New Roman"/>
          <w:sz w:val="24"/>
        </w:rPr>
        <w:t xml:space="preserve"> для дошкольных образовательных организаций – 79,68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5B4284">
        <w:rPr>
          <w:rFonts w:ascii="Times New Roman" w:hAnsi="Times New Roman" w:cs="Times New Roman"/>
          <w:sz w:val="24"/>
        </w:rPr>
        <w:sym w:font="Symbol" w:char="F0B7"/>
      </w:r>
      <w:r w:rsidRPr="005B4284">
        <w:rPr>
          <w:rFonts w:ascii="Times New Roman" w:hAnsi="Times New Roman" w:cs="Times New Roman"/>
          <w:sz w:val="24"/>
        </w:rPr>
        <w:t xml:space="preserve"> для организаций дополнительного образования детей – 86,81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</w:p>
    <w:p w:rsidR="005B4284" w:rsidRPr="005B4284" w:rsidRDefault="005B4284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  <w:bookmarkStart w:id="0" w:name="_Toc24512016"/>
      <w:r w:rsidRPr="005B4284"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  <w:t>Рейтинг. Общий рейтинг</w:t>
      </w:r>
      <w:bookmarkEnd w:id="0"/>
    </w:p>
    <w:p w:rsidR="005B4284" w:rsidRPr="005B4284" w:rsidRDefault="00E8748B" w:rsidP="00E874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4F6228"/>
          <w:szCs w:val="24"/>
          <w:lang w:eastAsia="ru-RU"/>
        </w:rPr>
      </w:pPr>
      <w:r w:rsidRPr="00E8748B">
        <w:rPr>
          <w:rFonts w:ascii="Arial" w:eastAsia="Times New Roman" w:hAnsi="Arial" w:cs="Arial"/>
          <w:b/>
          <w:color w:val="4F6228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b/>
          <w:color w:val="4F6228"/>
          <w:szCs w:val="24"/>
          <w:lang w:eastAsia="ru-RU"/>
        </w:rPr>
        <w:t>1</w:t>
      </w:r>
    </w:p>
    <w:tbl>
      <w:tblPr>
        <w:tblW w:w="965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410"/>
        <w:gridCol w:w="830"/>
        <w:gridCol w:w="688"/>
        <w:gridCol w:w="689"/>
        <w:gridCol w:w="688"/>
        <w:gridCol w:w="649"/>
        <w:gridCol w:w="728"/>
        <w:gridCol w:w="689"/>
      </w:tblGrid>
      <w:tr w:rsidR="005B4284" w:rsidRPr="00E8748B" w:rsidTr="005B4284">
        <w:trPr>
          <w:cantSplit/>
          <w:trHeight w:val="2612"/>
          <w:tblHeader/>
        </w:trPr>
        <w:tc>
          <w:tcPr>
            <w:tcW w:w="582" w:type="dxa"/>
            <w:shd w:val="clear" w:color="auto" w:fill="DDD9C3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Муниципалитет</w:t>
            </w:r>
          </w:p>
        </w:tc>
        <w:tc>
          <w:tcPr>
            <w:tcW w:w="2410" w:type="dxa"/>
            <w:shd w:val="clear" w:color="auto" w:fill="DDD9C3"/>
            <w:noWrap/>
            <w:vAlign w:val="center"/>
            <w:hideMark/>
          </w:tcPr>
          <w:p w:rsidR="005B4284" w:rsidRPr="005B4284" w:rsidRDefault="005B4284" w:rsidP="005B42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30" w:type="dxa"/>
            <w:shd w:val="clear" w:color="auto" w:fill="DDD9C3"/>
            <w:noWrap/>
            <w:textDirection w:val="btLr"/>
            <w:vAlign w:val="center"/>
            <w:hideMark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1. Открытость и доступность информации </w:t>
            </w:r>
          </w:p>
        </w:tc>
        <w:tc>
          <w:tcPr>
            <w:tcW w:w="688" w:type="dxa"/>
            <w:shd w:val="clear" w:color="auto" w:fill="DDD9C3"/>
            <w:noWrap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3. Доступность услуг для инвалидов</w:t>
            </w:r>
          </w:p>
        </w:tc>
        <w:tc>
          <w:tcPr>
            <w:tcW w:w="688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4. Доброжелательность, вежливость </w:t>
            </w:r>
          </w:p>
        </w:tc>
        <w:tc>
          <w:tcPr>
            <w:tcW w:w="649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5. Удовлетворенность условиями оказания услуг</w:t>
            </w:r>
          </w:p>
        </w:tc>
        <w:tc>
          <w:tcPr>
            <w:tcW w:w="728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ОБЩИЙ БАЛЛ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РЕЙТИНГ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92,96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10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12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81,46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13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15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BDD6EE" w:themeFill="accent1" w:themeFillTint="66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30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88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89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88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649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28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689" w:type="dxa"/>
            <w:shd w:val="clear" w:color="auto" w:fill="BDD6EE" w:themeFill="accent1" w:themeFillTint="66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16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17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71,84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18</w:t>
            </w:r>
          </w:p>
        </w:tc>
      </w:tr>
    </w:tbl>
    <w:p w:rsidR="005B4284" w:rsidRPr="00E8748B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8748B" w:rsidRDefault="00E8748B" w:rsidP="005B4284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Pr="00E8748B" w:rsidRDefault="00E8748B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  <w:r w:rsidRPr="00E8748B"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  <w:lastRenderedPageBreak/>
        <w:t>Рейтинг. Организации дошкольного образования</w:t>
      </w:r>
    </w:p>
    <w:p w:rsidR="00E8748B" w:rsidRPr="00E8748B" w:rsidRDefault="00E8748B" w:rsidP="00E874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4F6228"/>
          <w:szCs w:val="24"/>
          <w:lang w:eastAsia="ru-RU"/>
        </w:rPr>
      </w:pPr>
      <w:r w:rsidRPr="00E8748B">
        <w:rPr>
          <w:rFonts w:ascii="Arial" w:eastAsia="Times New Roman" w:hAnsi="Arial" w:cs="Arial"/>
          <w:b/>
          <w:color w:val="4F6228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b/>
          <w:color w:val="4F6228"/>
          <w:szCs w:val="24"/>
          <w:lang w:eastAsia="ru-RU"/>
        </w:rPr>
        <w:t>2</w:t>
      </w:r>
    </w:p>
    <w:tbl>
      <w:tblPr>
        <w:tblW w:w="965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410"/>
        <w:gridCol w:w="830"/>
        <w:gridCol w:w="688"/>
        <w:gridCol w:w="689"/>
        <w:gridCol w:w="688"/>
        <w:gridCol w:w="649"/>
        <w:gridCol w:w="728"/>
        <w:gridCol w:w="689"/>
      </w:tblGrid>
      <w:tr w:rsidR="00E8748B" w:rsidRPr="00E8748B" w:rsidTr="00E8748B">
        <w:trPr>
          <w:cantSplit/>
          <w:trHeight w:val="2612"/>
          <w:tblHeader/>
        </w:trPr>
        <w:tc>
          <w:tcPr>
            <w:tcW w:w="582" w:type="dxa"/>
            <w:shd w:val="clear" w:color="auto" w:fill="DDD9C3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2410" w:type="dxa"/>
            <w:shd w:val="clear" w:color="auto" w:fill="DDD9C3"/>
            <w:noWrap/>
            <w:vAlign w:val="center"/>
            <w:hideMark/>
          </w:tcPr>
          <w:p w:rsidR="00E8748B" w:rsidRPr="00E874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30" w:type="dxa"/>
            <w:shd w:val="clear" w:color="auto" w:fill="DDD9C3"/>
            <w:noWrap/>
            <w:textDirection w:val="btLr"/>
            <w:vAlign w:val="center"/>
            <w:hideMark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Открытость и доступность информации </w:t>
            </w:r>
          </w:p>
        </w:tc>
        <w:tc>
          <w:tcPr>
            <w:tcW w:w="688" w:type="dxa"/>
            <w:shd w:val="clear" w:color="auto" w:fill="DDD9C3"/>
            <w:noWrap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Доступность услуг для инвалидов</w:t>
            </w:r>
          </w:p>
        </w:tc>
        <w:tc>
          <w:tcPr>
            <w:tcW w:w="688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Доброжелательность, вежливость </w:t>
            </w:r>
          </w:p>
        </w:tc>
        <w:tc>
          <w:tcPr>
            <w:tcW w:w="649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Удовлетворенность условиями оказания услуг</w:t>
            </w:r>
          </w:p>
        </w:tc>
        <w:tc>
          <w:tcPr>
            <w:tcW w:w="728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92,96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2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81,46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5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BDD6EE" w:themeFill="accent1" w:themeFillTint="66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30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88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89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88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649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28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689" w:type="dxa"/>
            <w:shd w:val="clear" w:color="auto" w:fill="BDD6EE" w:themeFill="accent1" w:themeFillTint="66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6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71,84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8</w:t>
            </w:r>
          </w:p>
        </w:tc>
      </w:tr>
    </w:tbl>
    <w:p w:rsidR="00E8748B" w:rsidRDefault="00E8748B" w:rsidP="00E874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D45EB" w:rsidRPr="00BD45EB" w:rsidRDefault="00BD45EB" w:rsidP="00BD45EB">
      <w:pPr>
        <w:tabs>
          <w:tab w:val="left" w:pos="5880"/>
        </w:tabs>
        <w:autoSpaceDE w:val="0"/>
        <w:autoSpaceDN w:val="0"/>
        <w:adjustRightInd w:val="0"/>
        <w:spacing w:before="240" w:after="240" w:line="240" w:lineRule="auto"/>
        <w:ind w:left="-284"/>
        <w:jc w:val="center"/>
        <w:outlineLvl w:val="1"/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</w:pPr>
      <w:bookmarkStart w:id="1" w:name="_Toc24512014"/>
      <w:r w:rsidRPr="00BD45EB"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  <w:t>Общие итоги</w:t>
      </w:r>
      <w:bookmarkEnd w:id="1"/>
    </w:p>
    <w:p w:rsidR="00BD45EB" w:rsidRPr="00BD45EB" w:rsidRDefault="001F428B" w:rsidP="001F428B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D45EB" w:rsidRPr="00BD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представлены общие результаты </w:t>
      </w:r>
      <w:proofErr w:type="gramStart"/>
      <w:r w:rsidR="00BD45EB" w:rsidRPr="00BD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КУООД по итоговой оценке</w:t>
      </w:r>
      <w:proofErr w:type="gramEnd"/>
      <w:r w:rsidR="00BD45EB" w:rsidRPr="00BD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пяти критериям КУООД. Результаты сгруппированы по 5-и уровням оценки (высокий, выше среднего, средний, ниже среднего, низкий) в соответствии с группировкой на портале bus.gov.ru. Максимальный балл – 100. В таблицах указано количество организаций.</w:t>
      </w:r>
    </w:p>
    <w:p w:rsidR="00BD45EB" w:rsidRPr="00BD45EB" w:rsidRDefault="00BD45EB" w:rsidP="00BD45EB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2552"/>
      </w:tblGrid>
      <w:tr w:rsidR="00BD45EB" w:rsidRPr="00BD45EB" w:rsidTr="00AD14FF">
        <w:tc>
          <w:tcPr>
            <w:tcW w:w="2268" w:type="dx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984" w:type="dx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Балл</w:t>
            </w:r>
          </w:p>
        </w:tc>
        <w:tc>
          <w:tcPr>
            <w:tcW w:w="2552" w:type="dx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Цвет</w:t>
            </w:r>
          </w:p>
        </w:tc>
      </w:tr>
      <w:tr w:rsidR="00BD45EB" w:rsidRPr="00BD45EB" w:rsidTr="00BD45EB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Высокий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81-100</w:t>
            </w:r>
          </w:p>
        </w:tc>
        <w:tc>
          <w:tcPr>
            <w:tcW w:w="2552" w:type="dxa"/>
            <w:shd w:val="clear" w:color="auto" w:fill="76923C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BD45EB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Выше среднего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61-80</w:t>
            </w:r>
          </w:p>
        </w:tc>
        <w:tc>
          <w:tcPr>
            <w:tcW w:w="2552" w:type="dxa"/>
            <w:shd w:val="clear" w:color="auto" w:fill="C2D69B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AD14FF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40-60</w:t>
            </w:r>
          </w:p>
        </w:tc>
        <w:tc>
          <w:tcPr>
            <w:tcW w:w="2552" w:type="dxa"/>
            <w:shd w:val="clear" w:color="auto" w:fill="FFFFCC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AD14FF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Ниже среднего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20-39</w:t>
            </w:r>
          </w:p>
        </w:tc>
        <w:tc>
          <w:tcPr>
            <w:tcW w:w="2552" w:type="dxa"/>
            <w:shd w:val="clear" w:color="auto" w:fill="FFB13F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BD45EB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Низкий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0-19</w:t>
            </w:r>
          </w:p>
        </w:tc>
        <w:tc>
          <w:tcPr>
            <w:tcW w:w="2552" w:type="dxa"/>
            <w:shd w:val="clear" w:color="auto" w:fill="E36C0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BD45EB" w:rsidRPr="00BD45EB" w:rsidRDefault="00BD45EB" w:rsidP="00E874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</w:p>
    <w:p w:rsidR="00E8748B" w:rsidRPr="00BD45EB" w:rsidRDefault="00E8748B" w:rsidP="001F428B">
      <w:pPr>
        <w:pageBreakBefore/>
        <w:tabs>
          <w:tab w:val="left" w:pos="5880"/>
        </w:tabs>
        <w:autoSpaceDE w:val="0"/>
        <w:autoSpaceDN w:val="0"/>
        <w:adjustRightInd w:val="0"/>
        <w:spacing w:before="240" w:after="240" w:line="240" w:lineRule="auto"/>
        <w:ind w:left="-426"/>
        <w:jc w:val="both"/>
        <w:outlineLvl w:val="1"/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</w:pPr>
      <w:bookmarkStart w:id="2" w:name="_Toc24512017"/>
      <w:r w:rsidRPr="00BD45EB"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  <w:lastRenderedPageBreak/>
        <w:t>Результаты образовательных организаций по критериям и группам показателей</w:t>
      </w:r>
      <w:bookmarkEnd w:id="2"/>
      <w:r w:rsidRPr="00BD45EB"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  <w:t xml:space="preserve"> </w:t>
      </w:r>
    </w:p>
    <w:p w:rsidR="00E8748B" w:rsidRPr="00BD45EB" w:rsidRDefault="00E8748B" w:rsidP="001F42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3" w:name="_Toc24512018"/>
      <w:r w:rsidRPr="00BD45E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1. Открытость и доступность информации об образовательной организации</w:t>
      </w:r>
      <w:bookmarkEnd w:id="3"/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1.1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информационных стендах в помещении организации социальной сферы; на официальном сайте образовательной организации в сети «Интернет»).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1.2.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1.3.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(в % от общего числа опрошенных получателей услуг).</w:t>
      </w:r>
    </w:p>
    <w:p w:rsidR="00E8748B" w:rsidRPr="00BD45EB" w:rsidRDefault="00E8748B" w:rsidP="001F428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48B" w:rsidRPr="00BD45EB" w:rsidRDefault="00E8748B" w:rsidP="001F42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3</w:t>
      </w:r>
      <w:r w:rsidRPr="00BD45EB">
        <w:rPr>
          <w:rFonts w:ascii="Times New Roman" w:eastAsia="Times New Roman" w:hAnsi="Times New Roman" w:cs="Times New Roman"/>
          <w:b/>
          <w:noProof/>
          <w:color w:val="4F6228"/>
          <w:sz w:val="24"/>
          <w:szCs w:val="24"/>
          <w:lang w:eastAsia="ru-RU"/>
        </w:rPr>
        <w:t xml:space="preserve"> </w:t>
      </w:r>
    </w:p>
    <w:tbl>
      <w:tblPr>
        <w:tblW w:w="9923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1701"/>
        <w:gridCol w:w="3529"/>
        <w:gridCol w:w="815"/>
        <w:gridCol w:w="815"/>
        <w:gridCol w:w="815"/>
        <w:gridCol w:w="815"/>
      </w:tblGrid>
      <w:tr w:rsidR="00E8748B" w:rsidRPr="00BD45EB" w:rsidTr="00BD45EB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529" w:type="dxa"/>
            <w:shd w:val="clear" w:color="auto" w:fill="DDD9C3"/>
            <w:noWrap/>
            <w:vAlign w:val="center"/>
            <w:hideMark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П.1.2.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П.1.3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88,7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94,9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94,4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96,2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shd w:val="clear" w:color="auto" w:fill="BDD6EE" w:themeFill="accent1" w:themeFillTint="66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BDD6EE" w:themeFill="accent1" w:themeFillTint="66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BDD6EE" w:themeFill="accent1" w:themeFillTint="66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shd w:val="clear" w:color="auto" w:fill="BDD6EE" w:themeFill="accent1" w:themeFillTint="66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BDD6EE" w:themeFill="accent1" w:themeFillTint="66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97,4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96,6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93,0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93,1</w:t>
            </w:r>
          </w:p>
        </w:tc>
      </w:tr>
    </w:tbl>
    <w:p w:rsidR="00E8748B" w:rsidRPr="00BD45EB" w:rsidRDefault="00E8748B" w:rsidP="00E8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48B" w:rsidRPr="00BD45EB" w:rsidRDefault="00E8748B" w:rsidP="001F42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4" w:name="_Toc24512019"/>
      <w:r w:rsidRPr="00BD45E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2. Комфортность условий предоставления услуг</w:t>
      </w:r>
      <w:bookmarkEnd w:id="4"/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двумя показателями: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2.1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 образовательной организации комфортных условий пребывания (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комфортной зоны отдыха (ожидания), оборудованной соответствующей мебелью, наличие и понятность навигации внутри организации, наличие и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доступность питьевой воды, санитарно-гигиенических помещений, санитарное состояние помещений организации</w:t>
      </w:r>
      <w:r w:rsidRPr="00BD45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2.3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</w:t>
      </w:r>
      <w:r w:rsidR="00BD45EB"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удовлетворенных комфортностью предоставления услуг образовательной организацией (в % от общего числа опрошенных получателей услуг).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8B" w:rsidRPr="00BD45EB" w:rsidRDefault="00E8748B" w:rsidP="001F42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4</w:t>
      </w:r>
      <w:r w:rsidRPr="00BD45EB">
        <w:rPr>
          <w:rFonts w:ascii="Times New Roman" w:eastAsia="Times New Roman" w:hAnsi="Times New Roman" w:cs="Times New Roman"/>
          <w:b/>
          <w:noProof/>
          <w:color w:val="4F6228"/>
          <w:sz w:val="24"/>
          <w:szCs w:val="24"/>
          <w:lang w:eastAsia="ru-RU"/>
        </w:rPr>
        <w:t xml:space="preserve"> </w:t>
      </w:r>
    </w:p>
    <w:tbl>
      <w:tblPr>
        <w:tblW w:w="9876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1730"/>
        <w:gridCol w:w="4209"/>
        <w:gridCol w:w="774"/>
        <w:gridCol w:w="785"/>
        <w:gridCol w:w="945"/>
      </w:tblGrid>
      <w:tr w:rsidR="00E8748B" w:rsidRPr="001F428B" w:rsidTr="001F428B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0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4209" w:type="dxa"/>
            <w:shd w:val="clear" w:color="auto" w:fill="DDD9C3"/>
            <w:noWrap/>
            <w:vAlign w:val="center"/>
            <w:hideMark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74" w:type="dxa"/>
            <w:shd w:val="clear" w:color="auto" w:fill="DDD9C3"/>
            <w:noWrap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П.2.1.</w:t>
            </w:r>
          </w:p>
        </w:tc>
        <w:tc>
          <w:tcPr>
            <w:tcW w:w="785" w:type="dxa"/>
            <w:shd w:val="clear" w:color="auto" w:fill="DDD9C3"/>
            <w:noWrap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П.2.3.</w:t>
            </w:r>
          </w:p>
        </w:tc>
        <w:tc>
          <w:tcPr>
            <w:tcW w:w="945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81,0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89,0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81,5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shd w:val="clear" w:color="auto" w:fill="BDD6EE" w:themeFill="accent1" w:themeFillTint="66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BDD6EE" w:themeFill="accent1" w:themeFillTint="66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BDD6EE" w:themeFill="accent1" w:themeFillTint="66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774" w:type="dxa"/>
            <w:shd w:val="clear" w:color="auto" w:fill="BDD6EE" w:themeFill="accent1" w:themeFillTint="66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5" w:type="dxa"/>
            <w:shd w:val="clear" w:color="auto" w:fill="BDD6EE" w:themeFill="accent1" w:themeFillTint="66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5" w:type="dxa"/>
            <w:shd w:val="clear" w:color="auto" w:fill="C2D69B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66,0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5" w:type="dxa"/>
            <w:shd w:val="clear" w:color="auto" w:fill="C2D69B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74,5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83,5</w:t>
            </w:r>
          </w:p>
        </w:tc>
      </w:tr>
    </w:tbl>
    <w:p w:rsidR="00E8748B" w:rsidRPr="001F428B" w:rsidRDefault="00E8748B" w:rsidP="00E8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48B" w:rsidRPr="00BD45EB" w:rsidRDefault="00E8748B" w:rsidP="00E8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8B" w:rsidRPr="00BD45EB" w:rsidRDefault="00E8748B" w:rsidP="001F42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5" w:name="_Toc24512020"/>
      <w:r w:rsidRPr="00BD45E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3. Доступность услуг для инвалидов</w:t>
      </w:r>
      <w:bookmarkEnd w:id="5"/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3.1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Оборудование помещений образовательной организации и прилегающей к ней территории с учетом доступности для инвалидов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(наличие 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 социальной сферы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3.2.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 организации социальной сферы условий доступности, позволяющих инвалидам получать услуги наравне с другими (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сурдопереводчика</w:t>
      </w:r>
      <w:proofErr w:type="spellEnd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тифлосурдопереводчика</w:t>
      </w:r>
      <w:proofErr w:type="spellEnd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территории; наличие возможности предоставления услуги в дистанционном режиме или на дому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8748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3.3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28B" w:rsidRPr="00BD45EB" w:rsidRDefault="001F42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1F42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4F6228"/>
          <w:szCs w:val="24"/>
          <w:lang w:eastAsia="ru-RU"/>
        </w:rPr>
      </w:pPr>
      <w:r w:rsidRPr="001F428B">
        <w:rPr>
          <w:rFonts w:ascii="Arial" w:eastAsia="Times New Roman" w:hAnsi="Arial" w:cs="Arial"/>
          <w:b/>
          <w:color w:val="4F6228"/>
          <w:szCs w:val="24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b/>
          <w:color w:val="4F6228"/>
          <w:szCs w:val="24"/>
          <w:lang w:eastAsia="ru-RU"/>
        </w:rPr>
        <w:t>5</w:t>
      </w:r>
    </w:p>
    <w:tbl>
      <w:tblPr>
        <w:tblW w:w="9923" w:type="dxa"/>
        <w:tblInd w:w="-28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1701"/>
        <w:gridCol w:w="3260"/>
        <w:gridCol w:w="815"/>
        <w:gridCol w:w="815"/>
        <w:gridCol w:w="780"/>
        <w:gridCol w:w="1119"/>
      </w:tblGrid>
      <w:tr w:rsidR="001F428B" w:rsidRPr="001F428B" w:rsidTr="001F428B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260" w:type="dxa"/>
            <w:shd w:val="clear" w:color="auto" w:fill="DDD9C3"/>
            <w:noWrap/>
            <w:vAlign w:val="center"/>
            <w:hideMark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П.3.2.</w:t>
            </w:r>
          </w:p>
        </w:tc>
        <w:tc>
          <w:tcPr>
            <w:tcW w:w="780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П.3.3</w:t>
            </w:r>
          </w:p>
        </w:tc>
        <w:tc>
          <w:tcPr>
            <w:tcW w:w="1119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3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FFFF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E36C0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FFFF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E36C0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</w:t>
            </w: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E36C0A"/>
                <w:lang w:eastAsia="ru-RU"/>
              </w:rPr>
              <w:t>,</w:t>
            </w: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shd w:val="clear" w:color="auto" w:fill="BDD6EE" w:themeFill="accent1" w:themeFillTint="66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BDD6EE" w:themeFill="accent1" w:themeFillTint="66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BDD6EE" w:themeFill="accent1" w:themeFillTint="66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BDD6EE" w:themeFill="accent1" w:themeFillTint="66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BDD6EE" w:themeFill="accent1" w:themeFillTint="66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FF9933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38,0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9" w:type="dxa"/>
            <w:shd w:val="clear" w:color="auto" w:fill="C2D69B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9" w:type="dxa"/>
            <w:shd w:val="clear" w:color="auto" w:fill="FF9933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32,0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9" w:type="dxa"/>
            <w:shd w:val="clear" w:color="auto" w:fill="FF9933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38,5</w:t>
            </w:r>
          </w:p>
        </w:tc>
      </w:tr>
    </w:tbl>
    <w:p w:rsidR="001F428B" w:rsidRPr="001F428B" w:rsidRDefault="001F428B" w:rsidP="001F428B">
      <w:pPr>
        <w:tabs>
          <w:tab w:val="left" w:pos="1020"/>
        </w:tabs>
        <w:rPr>
          <w:rFonts w:ascii="Arial" w:eastAsia="Times New Roman" w:hAnsi="Arial" w:cs="Arial"/>
          <w:sz w:val="24"/>
          <w:szCs w:val="28"/>
          <w:lang w:eastAsia="ru-RU"/>
        </w:rPr>
      </w:pPr>
    </w:p>
    <w:p w:rsidR="001F428B" w:rsidRPr="001F428B" w:rsidRDefault="001F428B" w:rsidP="00FD3F22">
      <w:pPr>
        <w:pageBreakBefore/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24"/>
          <w:lang w:eastAsia="ru-RU"/>
        </w:rPr>
      </w:pPr>
      <w:bookmarkStart w:id="6" w:name="_Toc24512021"/>
      <w:r w:rsidRPr="001F428B">
        <w:rPr>
          <w:rFonts w:ascii="Arial Narrow" w:eastAsia="Times New Roman" w:hAnsi="Arial Narrow" w:cs="Times New Roman"/>
          <w:b/>
          <w:smallCaps/>
          <w:color w:val="4F6228"/>
          <w:sz w:val="28"/>
          <w:szCs w:val="24"/>
          <w:lang w:eastAsia="ru-RU"/>
        </w:rPr>
        <w:lastRenderedPageBreak/>
        <w:t>Критерий 4. Доброжелательность, вежливость работников образовательной организации</w:t>
      </w:r>
      <w:bookmarkEnd w:id="6"/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4.1.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% от общего числа опрошенных получателей услуг)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4.2.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% от общего числа опрошенных получателей услуг)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4.3.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% от общего числа опрошенных получателей услуг).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FD3F22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FD3F22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6</w:t>
      </w:r>
      <w:r w:rsidRPr="001F428B">
        <w:rPr>
          <w:rFonts w:ascii="Times New Roman" w:eastAsia="Times New Roman" w:hAnsi="Times New Roman" w:cs="Times New Roman"/>
          <w:b/>
          <w:noProof/>
          <w:color w:val="4F6228"/>
          <w:sz w:val="24"/>
          <w:szCs w:val="24"/>
          <w:lang w:eastAsia="ru-RU"/>
        </w:rPr>
        <w:t xml:space="preserve"> </w:t>
      </w:r>
    </w:p>
    <w:tbl>
      <w:tblPr>
        <w:tblW w:w="992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574"/>
        <w:gridCol w:w="3260"/>
        <w:gridCol w:w="815"/>
        <w:gridCol w:w="815"/>
        <w:gridCol w:w="815"/>
        <w:gridCol w:w="1085"/>
      </w:tblGrid>
      <w:tr w:rsidR="001F428B" w:rsidRPr="00FD3F22" w:rsidTr="00FD3F22">
        <w:trPr>
          <w:trHeight w:val="594"/>
          <w:tblHeader/>
        </w:trPr>
        <w:tc>
          <w:tcPr>
            <w:tcW w:w="852" w:type="dxa"/>
            <w:shd w:val="clear" w:color="auto" w:fill="DDD9C3"/>
            <w:vAlign w:val="center"/>
          </w:tcPr>
          <w:p w:rsidR="001F428B" w:rsidRPr="001F428B" w:rsidRDefault="001F428B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4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260" w:type="dxa"/>
            <w:shd w:val="clear" w:color="auto" w:fill="DDD9C3"/>
            <w:noWrap/>
            <w:vAlign w:val="center"/>
            <w:hideMark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П.4.2.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П.4.3</w:t>
            </w:r>
          </w:p>
        </w:tc>
        <w:tc>
          <w:tcPr>
            <w:tcW w:w="1085" w:type="dxa"/>
            <w:shd w:val="clear" w:color="auto" w:fill="DDD9C3"/>
            <w:vAlign w:val="center"/>
          </w:tcPr>
          <w:p w:rsidR="001F428B" w:rsidRPr="001F428B" w:rsidRDefault="001F428B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FD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96,0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89,2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95,2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99,2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4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BDD6EE" w:themeFill="accent1" w:themeFillTint="66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BDD6EE" w:themeFill="accent1" w:themeFillTint="66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95,6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96,8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89,8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97,2</w:t>
            </w:r>
          </w:p>
        </w:tc>
      </w:tr>
    </w:tbl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FD3F22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7" w:name="_Toc24512022"/>
      <w:r w:rsidRPr="001F428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5. Удовлетворенность условиями оказания услуг</w:t>
      </w:r>
      <w:bookmarkEnd w:id="7"/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5.1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которые готовы рекомендовать образовательную организацию родственникам и знакомым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5.2.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организационными условиями предоставления услуг (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графиком работы образовательной организации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) (в % от общего числа опрошенных получателей услуг)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5.3.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в целом условиями оказания услуг в образовательной организации (в % от общего числа опрошенных получателей услуг).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FD3F22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FD3F22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7</w:t>
      </w:r>
    </w:p>
    <w:tbl>
      <w:tblPr>
        <w:tblW w:w="992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94"/>
        <w:gridCol w:w="1574"/>
        <w:gridCol w:w="3260"/>
        <w:gridCol w:w="815"/>
        <w:gridCol w:w="815"/>
        <w:gridCol w:w="815"/>
        <w:gridCol w:w="1085"/>
      </w:tblGrid>
      <w:tr w:rsidR="001F428B" w:rsidRPr="00FD3F22" w:rsidTr="00FD3F22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1F428B" w:rsidRPr="001F428B" w:rsidRDefault="001F428B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94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4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260" w:type="dxa"/>
            <w:shd w:val="clear" w:color="auto" w:fill="DDD9C3"/>
            <w:noWrap/>
            <w:vAlign w:val="center"/>
            <w:hideMark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П.5.2.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П.5.3</w:t>
            </w:r>
          </w:p>
        </w:tc>
        <w:tc>
          <w:tcPr>
            <w:tcW w:w="1085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5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МБДОУ детский сад № 1 им. Ю.А. </w:t>
            </w:r>
            <w:bookmarkStart w:id="8" w:name="_GoBack"/>
            <w:bookmarkEnd w:id="8"/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96,2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91,2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94,9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  <w:r w:rsidR="00FD3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97,3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4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BDD6EE" w:themeFill="accent1" w:themeFillTint="66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shd w:val="clear" w:color="auto" w:fill="BDD6EE" w:themeFill="accent1" w:themeFillTint="66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15" w:type="dxa"/>
            <w:shd w:val="clear" w:color="auto" w:fill="BDD6EE" w:themeFill="accent1" w:themeFillTint="66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85,6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94,4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93,7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95,0</w:t>
            </w:r>
          </w:p>
        </w:tc>
      </w:tr>
    </w:tbl>
    <w:p w:rsidR="00E8748B" w:rsidRPr="00FD3F22" w:rsidRDefault="00E8748B" w:rsidP="005B4284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E8748B" w:rsidRPr="00FD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D8" w:rsidRDefault="005923D8" w:rsidP="00E8748B">
      <w:pPr>
        <w:spacing w:after="0" w:line="240" w:lineRule="auto"/>
      </w:pPr>
      <w:r>
        <w:separator/>
      </w:r>
    </w:p>
  </w:endnote>
  <w:endnote w:type="continuationSeparator" w:id="0">
    <w:p w:rsidR="005923D8" w:rsidRDefault="005923D8" w:rsidP="00E8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D8" w:rsidRDefault="005923D8" w:rsidP="00E8748B">
      <w:pPr>
        <w:spacing w:after="0" w:line="240" w:lineRule="auto"/>
      </w:pPr>
      <w:r>
        <w:separator/>
      </w:r>
    </w:p>
  </w:footnote>
  <w:footnote w:type="continuationSeparator" w:id="0">
    <w:p w:rsidR="005923D8" w:rsidRDefault="005923D8" w:rsidP="00E8748B">
      <w:pPr>
        <w:spacing w:after="0" w:line="240" w:lineRule="auto"/>
      </w:pPr>
      <w:r>
        <w:continuationSeparator/>
      </w:r>
    </w:p>
  </w:footnote>
  <w:footnote w:id="1">
    <w:p w:rsidR="00E8748B" w:rsidRPr="00A501FA" w:rsidRDefault="00E8748B" w:rsidP="00FD3F22">
      <w:pPr>
        <w:pStyle w:val="a3"/>
        <w:ind w:left="-426"/>
        <w:rPr>
          <w:rFonts w:ascii="Times New Roman" w:hAnsi="Times New Roman"/>
          <w:sz w:val="22"/>
        </w:rPr>
      </w:pPr>
      <w:r>
        <w:rPr>
          <w:rStyle w:val="a5"/>
        </w:rPr>
        <w:footnoteRef/>
      </w:r>
      <w:r>
        <w:t xml:space="preserve"> </w:t>
      </w:r>
      <w:r w:rsidRPr="00A501FA">
        <w:rPr>
          <w:rFonts w:ascii="Arial" w:hAnsi="Arial" w:cs="Arial"/>
        </w:rPr>
        <w:t>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8"/>
    <w:rsid w:val="000113F8"/>
    <w:rsid w:val="001F428B"/>
    <w:rsid w:val="005923D8"/>
    <w:rsid w:val="005B4284"/>
    <w:rsid w:val="0099660C"/>
    <w:rsid w:val="00BD45EB"/>
    <w:rsid w:val="00E8748B"/>
    <w:rsid w:val="00EF2A02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78D5"/>
  <w15:chartTrackingRefBased/>
  <w15:docId w15:val="{07C4815D-8BCC-40ED-AE6B-E8B2ECB3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7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48B"/>
    <w:rPr>
      <w:sz w:val="20"/>
      <w:szCs w:val="20"/>
    </w:rPr>
  </w:style>
  <w:style w:type="character" w:styleId="a5">
    <w:name w:val="footnote reference"/>
    <w:uiPriority w:val="99"/>
    <w:unhideWhenUsed/>
    <w:rsid w:val="00E8748B"/>
    <w:rPr>
      <w:vertAlign w:val="superscript"/>
    </w:rPr>
  </w:style>
  <w:style w:type="table" w:customStyle="1" w:styleId="1">
    <w:name w:val="ПЕ_Таблица1"/>
    <w:basedOn w:val="a1"/>
    <w:next w:val="a6"/>
    <w:uiPriority w:val="39"/>
    <w:rsid w:val="00BD45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D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О</dc:creator>
  <cp:keywords/>
  <dc:description/>
  <cp:lastModifiedBy>Жанна О</cp:lastModifiedBy>
  <cp:revision>3</cp:revision>
  <dcterms:created xsi:type="dcterms:W3CDTF">2021-01-29T05:53:00Z</dcterms:created>
  <dcterms:modified xsi:type="dcterms:W3CDTF">2021-01-29T06:45:00Z</dcterms:modified>
</cp:coreProperties>
</file>