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85" w:rsidRPr="009E7A85" w:rsidRDefault="009E7A85" w:rsidP="009E7A85">
      <w:pPr>
        <w:pStyle w:val="a3"/>
        <w:shd w:val="clear" w:color="auto" w:fill="FFFFFF"/>
        <w:jc w:val="center"/>
        <w:rPr>
          <w:rFonts w:ascii="Open Sans" w:hAnsi="Open Sans"/>
          <w:b/>
          <w:bCs/>
          <w:color w:val="FF0000"/>
          <w:sz w:val="36"/>
          <w:szCs w:val="36"/>
        </w:rPr>
      </w:pPr>
      <w:r w:rsidRPr="009E7A85">
        <w:rPr>
          <w:rFonts w:ascii="Open Sans" w:hAnsi="Open Sans"/>
          <w:b/>
          <w:bCs/>
          <w:color w:val="FF0000"/>
          <w:sz w:val="36"/>
          <w:szCs w:val="36"/>
        </w:rPr>
        <w:t>Методические рекомендации по обучению дошкольников правилам дорожного движения</w:t>
      </w:r>
    </w:p>
    <w:p w:rsidR="009E7A85" w:rsidRDefault="009E7A85" w:rsidP="009E7A85">
      <w:pPr>
        <w:pStyle w:val="a3"/>
        <w:shd w:val="clear" w:color="auto" w:fill="FFFFFF"/>
        <w:jc w:val="center"/>
        <w:rPr>
          <w:rFonts w:ascii="Open Sans" w:hAnsi="Open Sans"/>
          <w:color w:val="000000"/>
          <w:sz w:val="21"/>
          <w:szCs w:val="21"/>
        </w:rPr>
      </w:pPr>
    </w:p>
    <w:p w:rsidR="009E7A85" w:rsidRDefault="009E7A85" w:rsidP="009E7A85">
      <w:pPr>
        <w:pStyle w:val="a3"/>
        <w:shd w:val="clear" w:color="auto" w:fill="FFFFFF"/>
        <w:jc w:val="both"/>
        <w:rPr>
          <w:b/>
          <w:i/>
          <w:color w:val="0070C0"/>
          <w:sz w:val="28"/>
          <w:szCs w:val="27"/>
        </w:rPr>
      </w:pPr>
      <w:r>
        <w:rPr>
          <w:b/>
          <w:i/>
          <w:color w:val="FF0066"/>
          <w:sz w:val="28"/>
          <w:szCs w:val="27"/>
        </w:rPr>
        <w:t xml:space="preserve">          </w:t>
      </w:r>
      <w:r>
        <w:rPr>
          <w:b/>
          <w:i/>
          <w:color w:val="0070C0"/>
          <w:sz w:val="28"/>
          <w:szCs w:val="27"/>
        </w:rPr>
        <w:t>Каждый взрослый должен знать, что ч</w:t>
      </w:r>
      <w:r w:rsidRPr="009E7A85">
        <w:rPr>
          <w:b/>
          <w:i/>
          <w:color w:val="0070C0"/>
          <w:sz w:val="28"/>
          <w:szCs w:val="27"/>
        </w:rPr>
        <w:t>ем раньше мы позна</w:t>
      </w:r>
      <w:r w:rsidRPr="009E7A85">
        <w:rPr>
          <w:b/>
          <w:i/>
          <w:color w:val="0070C0"/>
          <w:sz w:val="28"/>
          <w:szCs w:val="27"/>
        </w:rPr>
        <w:t>комим ребенка с правилами дорожно</w:t>
      </w:r>
      <w:r w:rsidRPr="009E7A85">
        <w:rPr>
          <w:b/>
          <w:i/>
          <w:color w:val="0070C0"/>
          <w:sz w:val="28"/>
          <w:szCs w:val="27"/>
        </w:rPr>
        <w:t xml:space="preserve">го движения, научим его навыкам </w:t>
      </w:r>
      <w:r w:rsidRPr="009E7A85">
        <w:rPr>
          <w:b/>
          <w:i/>
          <w:color w:val="0070C0"/>
          <w:sz w:val="28"/>
          <w:szCs w:val="27"/>
        </w:rPr>
        <w:t>культуры поведения на улицах и дорогах, т</w:t>
      </w:r>
      <w:r w:rsidRPr="009E7A85">
        <w:rPr>
          <w:b/>
          <w:i/>
          <w:color w:val="0070C0"/>
          <w:sz w:val="28"/>
          <w:szCs w:val="27"/>
        </w:rPr>
        <w:t xml:space="preserve">ем меньше будет происшествий на </w:t>
      </w:r>
      <w:r w:rsidRPr="009E7A85">
        <w:rPr>
          <w:b/>
          <w:i/>
          <w:color w:val="0070C0"/>
          <w:sz w:val="28"/>
          <w:szCs w:val="27"/>
        </w:rPr>
        <w:t>проезжей части.</w:t>
      </w:r>
    </w:p>
    <w:p w:rsidR="009E7A85" w:rsidRPr="009E7A85" w:rsidRDefault="009E7A85" w:rsidP="009E7A85">
      <w:pPr>
        <w:pStyle w:val="a3"/>
        <w:shd w:val="clear" w:color="auto" w:fill="FFFFFF"/>
        <w:jc w:val="both"/>
        <w:rPr>
          <w:b/>
          <w:i/>
          <w:color w:val="0070C0"/>
          <w:sz w:val="28"/>
          <w:szCs w:val="27"/>
        </w:rPr>
      </w:pPr>
    </w:p>
    <w:p w:rsidR="009E7A85" w:rsidRDefault="009E7A85" w:rsidP="009E7A85">
      <w:pPr>
        <w:pStyle w:val="a3"/>
        <w:shd w:val="clear" w:color="auto" w:fill="FFFFFF"/>
        <w:jc w:val="both"/>
        <w:rPr>
          <w:b/>
          <w:bCs/>
          <w:color w:val="000000"/>
          <w:sz w:val="27"/>
          <w:szCs w:val="27"/>
        </w:rPr>
      </w:pPr>
      <w:r>
        <w:rPr>
          <w:b/>
          <w:bCs/>
          <w:color w:val="000000"/>
          <w:sz w:val="27"/>
          <w:szCs w:val="27"/>
        </w:rPr>
        <w:t>Причины дорожно-транспортных происшествий</w:t>
      </w:r>
      <w:r w:rsidR="00A512FF">
        <w:rPr>
          <w:b/>
          <w:bCs/>
          <w:color w:val="000000"/>
          <w:sz w:val="27"/>
          <w:szCs w:val="27"/>
        </w:rPr>
        <w:t>.</w:t>
      </w:r>
    </w:p>
    <w:p w:rsidR="00A512FF" w:rsidRDefault="00A512FF" w:rsidP="009E7A85">
      <w:pPr>
        <w:pStyle w:val="a3"/>
        <w:shd w:val="clear" w:color="auto" w:fill="FFFFFF"/>
        <w:jc w:val="both"/>
        <w:rPr>
          <w:rFonts w:ascii="Open Sans" w:hAnsi="Open Sans"/>
          <w:color w:val="000000"/>
          <w:sz w:val="21"/>
          <w:szCs w:val="21"/>
        </w:rPr>
      </w:pP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bookmarkStart w:id="0" w:name="_GoBack"/>
      <w:bookmarkEnd w:id="0"/>
      <w:r w:rsidR="009E7A85">
        <w:rPr>
          <w:color w:val="000000"/>
          <w:sz w:val="27"/>
          <w:szCs w:val="27"/>
        </w:rPr>
        <w:t>Наиболее распространённые причины дорожно-транспортных происшествий:</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1. Выход на проезжую часть в неустановленном месте перед близко идущим транспортом (отсутствие привычки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2. Выход на проезжую часть из-за автобуса, троллейбуса или другого препятствия (нежелание пользоваться пешеходным переходом, выйдя из транспортного средства или осматривать проезжую часть, прежде чем выйти из-за кустарника или сугробов).</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3. Игра на проезжей части (непонимание, что не вся свободная территория – место для игр).</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4. Ходьба по проезжей части (использование для этого проезжей части, при этом чаще всего со всевозможными нарушениями).</w:t>
      </w:r>
    </w:p>
    <w:p w:rsidR="009E7A85" w:rsidRDefault="009E7A85" w:rsidP="009E7A85">
      <w:pPr>
        <w:pStyle w:val="a3"/>
        <w:shd w:val="clear" w:color="auto" w:fill="FFFFFF"/>
        <w:jc w:val="both"/>
        <w:rPr>
          <w:color w:val="000000"/>
          <w:sz w:val="27"/>
          <w:szCs w:val="27"/>
        </w:rPr>
      </w:pPr>
    </w:p>
    <w:p w:rsidR="009E7A85" w:rsidRDefault="009E7A85" w:rsidP="009E7A85">
      <w:pPr>
        <w:pStyle w:val="a3"/>
        <w:shd w:val="clear" w:color="auto" w:fill="FFFFFF"/>
        <w:jc w:val="both"/>
        <w:rPr>
          <w:b/>
          <w:bCs/>
          <w:color w:val="000000"/>
          <w:sz w:val="27"/>
          <w:szCs w:val="27"/>
        </w:rPr>
      </w:pPr>
      <w:r>
        <w:rPr>
          <w:b/>
          <w:bCs/>
          <w:color w:val="000000"/>
          <w:sz w:val="27"/>
          <w:szCs w:val="27"/>
        </w:rPr>
        <w:t>Как сформировать у дошкольников навыки безопасного поведения на дороге.</w:t>
      </w:r>
    </w:p>
    <w:p w:rsidR="00A512FF" w:rsidRDefault="00A512FF" w:rsidP="009E7A85">
      <w:pPr>
        <w:pStyle w:val="a3"/>
        <w:shd w:val="clear" w:color="auto" w:fill="FFFFFF"/>
        <w:jc w:val="both"/>
        <w:rPr>
          <w:rFonts w:ascii="Open Sans" w:hAnsi="Open Sans"/>
          <w:color w:val="000000"/>
          <w:sz w:val="21"/>
          <w:szCs w:val="21"/>
        </w:rPr>
      </w:pP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w:t>
      </w:r>
      <w:r>
        <w:rPr>
          <w:color w:val="000000"/>
          <w:sz w:val="27"/>
          <w:szCs w:val="27"/>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w:t>
      </w:r>
      <w:r>
        <w:rPr>
          <w:color w:val="000000"/>
          <w:sz w:val="27"/>
          <w:szCs w:val="27"/>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lastRenderedPageBreak/>
        <w:t xml:space="preserve">         </w:t>
      </w:r>
      <w:r>
        <w:rPr>
          <w:color w:val="000000"/>
          <w:sz w:val="27"/>
          <w:szCs w:val="27"/>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9E7A85" w:rsidRDefault="009E7A85" w:rsidP="009E7A85">
      <w:pPr>
        <w:pStyle w:val="a3"/>
        <w:shd w:val="clear" w:color="auto" w:fill="FFFFFF"/>
        <w:jc w:val="both"/>
        <w:rPr>
          <w:color w:val="000000"/>
          <w:sz w:val="27"/>
          <w:szCs w:val="27"/>
        </w:rPr>
      </w:pPr>
      <w:r>
        <w:rPr>
          <w:color w:val="000000"/>
          <w:sz w:val="27"/>
          <w:szCs w:val="27"/>
        </w:rPr>
        <w:t xml:space="preserve">       </w:t>
      </w:r>
      <w:r>
        <w:rPr>
          <w:color w:val="000000"/>
          <w:sz w:val="27"/>
          <w:szCs w:val="27"/>
        </w:rPr>
        <w:t>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w:t>
      </w:r>
      <w:r>
        <w:rPr>
          <w:color w:val="000000"/>
          <w:sz w:val="27"/>
          <w:szCs w:val="27"/>
        </w:rPr>
        <w:t>лёный» воспитатель поясняет: если</w:t>
      </w:r>
      <w:r>
        <w:rPr>
          <w:color w:val="000000"/>
          <w:sz w:val="27"/>
          <w:szCs w:val="27"/>
        </w:rPr>
        <w:t xml:space="preserve">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w:t>
      </w:r>
      <w:r>
        <w:rPr>
          <w:color w:val="000000"/>
          <w:sz w:val="27"/>
          <w:szCs w:val="27"/>
        </w:rPr>
        <w:t xml:space="preserve">елёный сигнал светофора. </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Далее </w:t>
      </w:r>
      <w:r>
        <w:rPr>
          <w:color w:val="000000"/>
          <w:sz w:val="27"/>
          <w:szCs w:val="27"/>
        </w:rPr>
        <w:t>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w:t>
      </w:r>
      <w:r>
        <w:rPr>
          <w:color w:val="000000"/>
          <w:sz w:val="27"/>
          <w:szCs w:val="27"/>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w:t>
      </w:r>
      <w:r>
        <w:rPr>
          <w:color w:val="000000"/>
          <w:sz w:val="27"/>
          <w:szCs w:val="27"/>
        </w:rPr>
        <w:t>В средней группе, закрепляя понятия «тротуар» и «проезжая часть», дети знакомятся с местами движения автомобилей и людей, отрабатывают навык хождения по тротуару, придерживаясь правой стороны).</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w:t>
      </w:r>
      <w:r>
        <w:rPr>
          <w:color w:val="000000"/>
          <w:sz w:val="27"/>
          <w:szCs w:val="27"/>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w:t>
      </w:r>
      <w:r>
        <w:rPr>
          <w:color w:val="000000"/>
          <w:sz w:val="27"/>
          <w:szCs w:val="27"/>
        </w:rPr>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w:t>
      </w:r>
      <w:r>
        <w:rPr>
          <w:color w:val="000000"/>
          <w:sz w:val="27"/>
          <w:szCs w:val="27"/>
        </w:rPr>
        <w:lastRenderedPageBreak/>
        <w:t>дороги – справа. Все действия детей должны быть доведены до автоматизма, правильное поведение на пешеходном переходе должно стать привычкой.</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 xml:space="preserve">      </w:t>
      </w:r>
      <w:r>
        <w:rPr>
          <w:color w:val="000000"/>
          <w:sz w:val="27"/>
          <w:szCs w:val="27"/>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9E7A85" w:rsidRDefault="009E7A85" w:rsidP="009E7A85">
      <w:pPr>
        <w:pStyle w:val="a3"/>
        <w:shd w:val="clear" w:color="auto" w:fill="FFFFFF"/>
        <w:jc w:val="both"/>
        <w:rPr>
          <w:color w:val="000000"/>
          <w:sz w:val="27"/>
          <w:szCs w:val="27"/>
        </w:rPr>
      </w:pPr>
      <w:r>
        <w:rPr>
          <w:color w:val="000000"/>
          <w:sz w:val="27"/>
          <w:szCs w:val="27"/>
        </w:rPr>
        <w:t>Необходимо выработать у детей положительное отношение к закону. Это как прививка от оспы, только на уровне психики.</w:t>
      </w:r>
    </w:p>
    <w:p w:rsidR="009E7A85" w:rsidRDefault="009E7A85" w:rsidP="009E7A85">
      <w:pPr>
        <w:pStyle w:val="a3"/>
        <w:shd w:val="clear" w:color="auto" w:fill="FFFFFF"/>
        <w:jc w:val="both"/>
        <w:rPr>
          <w:rFonts w:ascii="Open Sans" w:hAnsi="Open Sans"/>
          <w:color w:val="000000"/>
          <w:sz w:val="21"/>
          <w:szCs w:val="21"/>
        </w:rPr>
      </w:pPr>
    </w:p>
    <w:p w:rsidR="009E7A85" w:rsidRDefault="009E7A85" w:rsidP="009E7A85">
      <w:pPr>
        <w:pStyle w:val="a3"/>
        <w:shd w:val="clear" w:color="auto" w:fill="FFFFFF"/>
        <w:jc w:val="both"/>
        <w:rPr>
          <w:b/>
          <w:bCs/>
          <w:color w:val="000000"/>
          <w:sz w:val="27"/>
          <w:szCs w:val="27"/>
        </w:rPr>
      </w:pPr>
      <w:r>
        <w:rPr>
          <w:b/>
          <w:bCs/>
          <w:color w:val="000000"/>
          <w:sz w:val="27"/>
          <w:szCs w:val="27"/>
        </w:rPr>
        <w:t>Содержание уголков безопасности дорожного движения в группах</w:t>
      </w:r>
    </w:p>
    <w:p w:rsidR="00A512FF" w:rsidRDefault="00A512FF" w:rsidP="009E7A85">
      <w:pPr>
        <w:pStyle w:val="a3"/>
        <w:shd w:val="clear" w:color="auto" w:fill="FFFFFF"/>
        <w:jc w:val="both"/>
        <w:rPr>
          <w:rFonts w:ascii="Open Sans" w:hAnsi="Open Sans"/>
          <w:color w:val="000000"/>
          <w:sz w:val="21"/>
          <w:szCs w:val="21"/>
        </w:rPr>
      </w:pP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Содержание уголков безопасности дорожного движения в группах должно определять содержание занятий по изучению правил дорожного движения с той или иной возрастной категорией детей.</w:t>
      </w:r>
    </w:p>
    <w:p w:rsidR="00A512FF" w:rsidRDefault="00A512FF" w:rsidP="009E7A85">
      <w:pPr>
        <w:pStyle w:val="a3"/>
        <w:shd w:val="clear" w:color="auto" w:fill="FFFFFF"/>
        <w:jc w:val="both"/>
        <w:rPr>
          <w:color w:val="000000"/>
          <w:sz w:val="27"/>
          <w:szCs w:val="27"/>
        </w:rPr>
      </w:pPr>
      <w:r>
        <w:rPr>
          <w:color w:val="000000"/>
          <w:sz w:val="27"/>
          <w:szCs w:val="27"/>
        </w:rPr>
        <w:t xml:space="preserve">      </w:t>
      </w:r>
      <w:r w:rsidR="009E7A85">
        <w:rPr>
          <w:color w:val="000000"/>
          <w:sz w:val="27"/>
          <w:szCs w:val="27"/>
        </w:rPr>
        <w:t xml:space="preserve">Сначала дети знакомятся с транспортными средствами: грузовым и легковым автомобилями, общественным транспортом. Определяют, из каких частей состоит автомобиль. Обучаться различать красный и зелёный цвета. </w:t>
      </w:r>
      <w:r>
        <w:rPr>
          <w:color w:val="000000"/>
          <w:sz w:val="27"/>
          <w:szCs w:val="27"/>
        </w:rPr>
        <w:t xml:space="preserve">  </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Следовательно, в игровом уголке должны быть:</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Набор транспортных средств;</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Иллюстрации с изображением транспортных средств;</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Кружки красного и зелёного цвета, макет пешеходного светофора;</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Атрибуты к сюжетно-ролевой игре «Транспорт» (разноцветные рули, шапочки разных видов автомобилей, нагрудные знаки, жилеты с изображением того или иного вида транспорта и т.д.);</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Дидактические игры «Собери автомобиль» (из 4-х частей), «Поставь автомобиль в гараж», «Светофор».</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Далее </w:t>
      </w:r>
      <w:r w:rsidR="009E7A85">
        <w:rPr>
          <w:color w:val="000000"/>
          <w:sz w:val="27"/>
          <w:szCs w:val="27"/>
        </w:rPr>
        <w:t>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следует добавить:</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Картинки для игры на классификацию видов транспорта «На чём едут пассажиры», «Найти такую же картинку»;</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Простейший макет улицы (желательно крупный), где обозначены тротуар и проезжая часть;</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Макет транспортного светофора (плоскостной).</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 xml:space="preserve">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w:t>
      </w:r>
      <w:r>
        <w:rPr>
          <w:color w:val="000000"/>
          <w:sz w:val="27"/>
          <w:szCs w:val="27"/>
        </w:rPr>
        <w:t>что,</w:t>
      </w:r>
      <w:r w:rsidR="009E7A85">
        <w:rPr>
          <w:color w:val="000000"/>
          <w:sz w:val="27"/>
          <w:szCs w:val="27"/>
        </w:rPr>
        <w:t xml:space="preserve">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Макет светофора с переключающимися сигналами, действующий от батарейки;</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Дидактические игры «Найди свой цвет», «Собери светофор»;</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На макете улицы необходимо нанести пешеходный переход.</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lastRenderedPageBreak/>
        <w:t xml:space="preserve">      </w:t>
      </w:r>
      <w:r w:rsidR="009E7A85">
        <w:rPr>
          <w:color w:val="000000"/>
          <w:sz w:val="27"/>
          <w:szCs w:val="27"/>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Дидактические игры: «О чём говорят знаки?», «Угадай знак», «Где спрятался знак?», «Перекрёсток», «Наша улица»;</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Кроме того,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Собирается картотека «опасных ситуаций» (для их показа можно сделать импровизированный телевизор, или компьютер);</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Организовывается окно выдачи водительских удостоверений сдавшим экзамен по ПДД.</w:t>
      </w:r>
    </w:p>
    <w:p w:rsidR="009E7A85" w:rsidRDefault="00A512FF" w:rsidP="009E7A85">
      <w:pPr>
        <w:pStyle w:val="a3"/>
        <w:shd w:val="clear" w:color="auto" w:fill="FFFFFF"/>
        <w:jc w:val="both"/>
        <w:rPr>
          <w:color w:val="000000"/>
          <w:sz w:val="27"/>
          <w:szCs w:val="27"/>
        </w:rPr>
      </w:pPr>
      <w:r>
        <w:rPr>
          <w:color w:val="000000"/>
          <w:sz w:val="27"/>
          <w:szCs w:val="27"/>
        </w:rPr>
        <w:t xml:space="preserve">    </w:t>
      </w:r>
      <w:r w:rsidR="009E7A85">
        <w:rPr>
          <w:color w:val="000000"/>
          <w:sz w:val="27"/>
          <w:szCs w:val="27"/>
        </w:rPr>
        <w:t>Во всех группах хорошо иметь фланелеграф – для моделирования ситуаций на дороге, а также набор диапозитивов по различным темам.</w:t>
      </w:r>
    </w:p>
    <w:p w:rsidR="00A512FF" w:rsidRDefault="00A512FF" w:rsidP="009E7A85">
      <w:pPr>
        <w:pStyle w:val="a3"/>
        <w:shd w:val="clear" w:color="auto" w:fill="FFFFFF"/>
        <w:jc w:val="both"/>
        <w:rPr>
          <w:rFonts w:ascii="Open Sans" w:hAnsi="Open Sans"/>
          <w:color w:val="000000"/>
          <w:sz w:val="21"/>
          <w:szCs w:val="21"/>
        </w:rPr>
      </w:pPr>
    </w:p>
    <w:p w:rsidR="009E7A85" w:rsidRDefault="009E7A85" w:rsidP="009E7A85">
      <w:pPr>
        <w:pStyle w:val="a3"/>
        <w:shd w:val="clear" w:color="auto" w:fill="FFFFFF"/>
        <w:jc w:val="both"/>
        <w:rPr>
          <w:b/>
          <w:bCs/>
          <w:color w:val="000000"/>
          <w:sz w:val="27"/>
          <w:szCs w:val="27"/>
        </w:rPr>
      </w:pPr>
      <w:r>
        <w:rPr>
          <w:b/>
          <w:bCs/>
          <w:color w:val="000000"/>
          <w:sz w:val="27"/>
          <w:szCs w:val="27"/>
        </w:rPr>
        <w:t>Содержание уголков для родителей по изучению правил дорожного движения</w:t>
      </w:r>
    </w:p>
    <w:p w:rsidR="00A512FF" w:rsidRDefault="00A512FF" w:rsidP="009E7A85">
      <w:pPr>
        <w:pStyle w:val="a3"/>
        <w:shd w:val="clear" w:color="auto" w:fill="FFFFFF"/>
        <w:jc w:val="both"/>
        <w:rPr>
          <w:rFonts w:ascii="Open Sans" w:hAnsi="Open Sans"/>
          <w:color w:val="000000"/>
          <w:sz w:val="21"/>
          <w:szCs w:val="21"/>
        </w:rPr>
      </w:pP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 xml:space="preserve">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w:t>
      </w:r>
      <w:r w:rsidR="009E7A85">
        <w:rPr>
          <w:color w:val="000000"/>
          <w:sz w:val="27"/>
          <w:szCs w:val="27"/>
        </w:rPr>
        <w:lastRenderedPageBreak/>
        <w:t>которые часто приводят к трагедии, объяснить в каких случаях и почему дети чувствуют себя на дороге некомфортно.</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Уголок может быть оформлен так:</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1. Единый стенд (размеры зависят от наличия свободной площади и количества помещаемой информации, но не менее 30*65 см).</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2. Набор составных частей, каждая из которых предназначена для размещения отдельной информации.</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3. Книжка-раскладушка.</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 xml:space="preserve">Для привлечения внимания родителей при оформлении уголка рекомендуется использовать яркие, привлекающие внимание лозунги, </w:t>
      </w:r>
      <w:proofErr w:type="gramStart"/>
      <w:r>
        <w:rPr>
          <w:color w:val="000000"/>
          <w:sz w:val="27"/>
          <w:szCs w:val="27"/>
        </w:rPr>
        <w:t>например</w:t>
      </w:r>
      <w:proofErr w:type="gramEnd"/>
      <w:r w:rsidR="009E7A85">
        <w:rPr>
          <w:color w:val="000000"/>
          <w:sz w:val="27"/>
          <w:szCs w:val="27"/>
        </w:rPr>
        <w:t>:</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«Цена спешки – жизнь вашего ребёнка»</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«Внимание – мы ваши дети!»</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«Ребёнок имеет право жить!»</w:t>
      </w:r>
    </w:p>
    <w:p w:rsidR="009E7A85" w:rsidRDefault="009E7A85" w:rsidP="009E7A85">
      <w:pPr>
        <w:pStyle w:val="a3"/>
        <w:shd w:val="clear" w:color="auto" w:fill="FFFFFF"/>
        <w:jc w:val="both"/>
        <w:rPr>
          <w:rFonts w:ascii="Open Sans" w:hAnsi="Open Sans"/>
          <w:color w:val="000000"/>
          <w:sz w:val="21"/>
          <w:szCs w:val="21"/>
        </w:rPr>
      </w:pPr>
      <w:r>
        <w:rPr>
          <w:rFonts w:ascii="Open Sans" w:hAnsi="Open Sans"/>
          <w:color w:val="000000"/>
          <w:sz w:val="21"/>
          <w:szCs w:val="21"/>
        </w:rPr>
        <w:t xml:space="preserve">• </w:t>
      </w:r>
      <w:r>
        <w:rPr>
          <w:color w:val="000000"/>
          <w:sz w:val="27"/>
          <w:szCs w:val="27"/>
        </w:rPr>
        <w:t>«Глупо экономить своё время, за счёт жизни ребёнка»</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Учитывая важную роль родителей в вопросе обучения детей правилам дорожного движения, уголок для родителей должен содержать:</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1. Информацию о состоянии дорожно-транспортного травматизма в населенном пункте.</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2. Причины дорожно-транспортных происшествий с участием детей.</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3. Рекомендации родителям по вопросам обучения детей безопасному поведению на дороге.</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4. Перечень и описание игр, направленных на закрепление у детей уже имеющихся знаний по Правилам дорожного движения.</w:t>
      </w:r>
    </w:p>
    <w:p w:rsidR="009E7A85" w:rsidRDefault="009E7A85" w:rsidP="009E7A85">
      <w:pPr>
        <w:pStyle w:val="a3"/>
        <w:shd w:val="clear" w:color="auto" w:fill="FFFFFF"/>
        <w:jc w:val="both"/>
        <w:rPr>
          <w:rFonts w:ascii="Open Sans" w:hAnsi="Open Sans"/>
          <w:color w:val="000000"/>
          <w:sz w:val="21"/>
          <w:szCs w:val="21"/>
        </w:rPr>
      </w:pPr>
      <w:r>
        <w:rPr>
          <w:color w:val="000000"/>
          <w:sz w:val="27"/>
          <w:szCs w:val="27"/>
        </w:rPr>
        <w:t>5. Рассказы детей о поведении на дороге при движении в детский сад и обратно с родителями.</w:t>
      </w:r>
    </w:p>
    <w:p w:rsidR="009E7A85" w:rsidRDefault="00A512FF" w:rsidP="009E7A85">
      <w:pPr>
        <w:pStyle w:val="a3"/>
        <w:shd w:val="clear" w:color="auto" w:fill="FFFFFF"/>
        <w:jc w:val="both"/>
        <w:rPr>
          <w:rFonts w:ascii="Open Sans" w:hAnsi="Open Sans"/>
          <w:color w:val="000000"/>
          <w:sz w:val="21"/>
          <w:szCs w:val="21"/>
        </w:rPr>
      </w:pPr>
      <w:r>
        <w:rPr>
          <w:color w:val="000000"/>
          <w:sz w:val="27"/>
          <w:szCs w:val="27"/>
        </w:rPr>
        <w:t xml:space="preserve">     </w:t>
      </w:r>
      <w:r w:rsidR="009E7A85">
        <w:rPr>
          <w:color w:val="000000"/>
          <w:sz w:val="27"/>
          <w:szCs w:val="27"/>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Главная цель воспитательной работы по обучению детей основам безопасности дорожного движения должно заключаться в формировании у них необходимых умений и навыков, выработке положительных, устойчивых привычек безопасного поведения на улице.</w:t>
      </w:r>
    </w:p>
    <w:p w:rsidR="009E7A85" w:rsidRDefault="009E7A85" w:rsidP="009E7A85">
      <w:pPr>
        <w:pStyle w:val="a3"/>
        <w:shd w:val="clear" w:color="auto" w:fill="FFFFFF"/>
        <w:jc w:val="both"/>
        <w:rPr>
          <w:rFonts w:ascii="Open Sans" w:hAnsi="Open Sans"/>
          <w:color w:val="000000"/>
          <w:sz w:val="21"/>
          <w:szCs w:val="21"/>
        </w:rPr>
      </w:pPr>
    </w:p>
    <w:p w:rsidR="00344726" w:rsidRDefault="00344726" w:rsidP="009E7A85">
      <w:pPr>
        <w:jc w:val="both"/>
      </w:pPr>
    </w:p>
    <w:sectPr w:rsidR="0034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45"/>
    <w:rsid w:val="00344726"/>
    <w:rsid w:val="00717445"/>
    <w:rsid w:val="009E7A85"/>
    <w:rsid w:val="00A5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7D66"/>
  <w15:chartTrackingRefBased/>
  <w15:docId w15:val="{76B0B4D6-6F63-47DC-B95F-D885168D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A8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475">
      <w:bodyDiv w:val="1"/>
      <w:marLeft w:val="0"/>
      <w:marRight w:val="0"/>
      <w:marTop w:val="0"/>
      <w:marBottom w:val="0"/>
      <w:divBdr>
        <w:top w:val="none" w:sz="0" w:space="0" w:color="auto"/>
        <w:left w:val="none" w:sz="0" w:space="0" w:color="auto"/>
        <w:bottom w:val="none" w:sz="0" w:space="0" w:color="auto"/>
        <w:right w:val="none" w:sz="0" w:space="0" w:color="auto"/>
      </w:divBdr>
      <w:divsChild>
        <w:div w:id="1400901383">
          <w:marLeft w:val="0"/>
          <w:marRight w:val="0"/>
          <w:marTop w:val="0"/>
          <w:marBottom w:val="0"/>
          <w:divBdr>
            <w:top w:val="none" w:sz="0" w:space="0" w:color="auto"/>
            <w:left w:val="none" w:sz="0" w:space="0" w:color="auto"/>
            <w:bottom w:val="none" w:sz="0" w:space="0" w:color="auto"/>
            <w:right w:val="none" w:sz="0" w:space="0" w:color="auto"/>
          </w:divBdr>
          <w:divsChild>
            <w:div w:id="291520999">
              <w:marLeft w:val="0"/>
              <w:marRight w:val="0"/>
              <w:marTop w:val="0"/>
              <w:marBottom w:val="0"/>
              <w:divBdr>
                <w:top w:val="none" w:sz="0" w:space="0" w:color="auto"/>
                <w:left w:val="none" w:sz="0" w:space="0" w:color="auto"/>
                <w:bottom w:val="none" w:sz="0" w:space="0" w:color="auto"/>
                <w:right w:val="none" w:sz="0" w:space="0" w:color="auto"/>
              </w:divBdr>
              <w:divsChild>
                <w:div w:id="999382657">
                  <w:marLeft w:val="0"/>
                  <w:marRight w:val="0"/>
                  <w:marTop w:val="0"/>
                  <w:marBottom w:val="0"/>
                  <w:divBdr>
                    <w:top w:val="none" w:sz="0" w:space="0" w:color="auto"/>
                    <w:left w:val="none" w:sz="0" w:space="0" w:color="auto"/>
                    <w:bottom w:val="none" w:sz="0" w:space="0" w:color="auto"/>
                    <w:right w:val="none" w:sz="0" w:space="0" w:color="auto"/>
                  </w:divBdr>
                  <w:divsChild>
                    <w:div w:id="446969167">
                      <w:marLeft w:val="0"/>
                      <w:marRight w:val="0"/>
                      <w:marTop w:val="0"/>
                      <w:marBottom w:val="0"/>
                      <w:divBdr>
                        <w:top w:val="none" w:sz="0" w:space="0" w:color="auto"/>
                        <w:left w:val="none" w:sz="0" w:space="0" w:color="auto"/>
                        <w:bottom w:val="none" w:sz="0" w:space="0" w:color="auto"/>
                        <w:right w:val="none" w:sz="0" w:space="0" w:color="auto"/>
                      </w:divBdr>
                      <w:divsChild>
                        <w:div w:id="1010445292">
                          <w:marLeft w:val="0"/>
                          <w:marRight w:val="0"/>
                          <w:marTop w:val="0"/>
                          <w:marBottom w:val="300"/>
                          <w:divBdr>
                            <w:top w:val="none" w:sz="0" w:space="0" w:color="auto"/>
                            <w:left w:val="none" w:sz="0" w:space="0" w:color="auto"/>
                            <w:bottom w:val="none" w:sz="0" w:space="0" w:color="auto"/>
                            <w:right w:val="none" w:sz="0" w:space="0" w:color="auto"/>
                          </w:divBdr>
                          <w:divsChild>
                            <w:div w:id="638413216">
                              <w:marLeft w:val="0"/>
                              <w:marRight w:val="0"/>
                              <w:marTop w:val="0"/>
                              <w:marBottom w:val="0"/>
                              <w:divBdr>
                                <w:top w:val="none" w:sz="0" w:space="0" w:color="auto"/>
                                <w:left w:val="none" w:sz="0" w:space="0" w:color="auto"/>
                                <w:bottom w:val="none" w:sz="0" w:space="0" w:color="auto"/>
                                <w:right w:val="none" w:sz="0" w:space="0" w:color="auto"/>
                              </w:divBdr>
                              <w:divsChild>
                                <w:div w:id="620380205">
                                  <w:marLeft w:val="0"/>
                                  <w:marRight w:val="0"/>
                                  <w:marTop w:val="0"/>
                                  <w:marBottom w:val="0"/>
                                  <w:divBdr>
                                    <w:top w:val="none" w:sz="0" w:space="0" w:color="auto"/>
                                    <w:left w:val="none" w:sz="0" w:space="0" w:color="auto"/>
                                    <w:bottom w:val="none" w:sz="0" w:space="0" w:color="auto"/>
                                    <w:right w:val="none" w:sz="0" w:space="0" w:color="auto"/>
                                  </w:divBdr>
                                  <w:divsChild>
                                    <w:div w:id="1872691441">
                                      <w:marLeft w:val="0"/>
                                      <w:marRight w:val="0"/>
                                      <w:marTop w:val="0"/>
                                      <w:marBottom w:val="0"/>
                                      <w:divBdr>
                                        <w:top w:val="none" w:sz="0" w:space="0" w:color="auto"/>
                                        <w:left w:val="none" w:sz="0" w:space="0" w:color="auto"/>
                                        <w:bottom w:val="none" w:sz="0" w:space="0" w:color="auto"/>
                                        <w:right w:val="none" w:sz="0" w:space="0" w:color="auto"/>
                                      </w:divBdr>
                                      <w:divsChild>
                                        <w:div w:id="1361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3</cp:revision>
  <dcterms:created xsi:type="dcterms:W3CDTF">2020-09-22T23:38:00Z</dcterms:created>
  <dcterms:modified xsi:type="dcterms:W3CDTF">2020-09-22T23:51:00Z</dcterms:modified>
</cp:coreProperties>
</file>